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4B6E" w:rsidRPr="000E13C3" w:rsidRDefault="009B1D09" w:rsidP="00D24B6E">
      <w:pPr>
        <w:pBdr>
          <w:top w:val="single" w:sz="4" w:space="1" w:color="auto"/>
          <w:left w:val="single" w:sz="4" w:space="4" w:color="auto"/>
          <w:bottom w:val="single" w:sz="4" w:space="1" w:color="auto"/>
          <w:right w:val="single" w:sz="4" w:space="4" w:color="auto"/>
        </w:pBdr>
        <w:spacing w:after="0"/>
        <w:jc w:val="center"/>
        <w:rPr>
          <w:rFonts w:ascii="Bradley Hand ITC" w:hAnsi="Bradley Hand ITC"/>
          <w:b/>
          <w:sz w:val="72"/>
          <w:szCs w:val="72"/>
        </w:rPr>
      </w:pPr>
      <w:r w:rsidRPr="00083688">
        <w:rPr>
          <w:rFonts w:ascii="Bradley Hand ITC" w:hAnsi="Bradley Hand ITC"/>
          <w:b/>
          <w:sz w:val="36"/>
          <w:szCs w:val="72"/>
        </w:rPr>
        <w:t>Ma come si fa</w:t>
      </w:r>
      <w:r w:rsidR="00F23300" w:rsidRPr="00083688">
        <w:rPr>
          <w:rFonts w:ascii="Bradley Hand ITC" w:hAnsi="Bradley Hand ITC"/>
          <w:b/>
          <w:sz w:val="36"/>
          <w:szCs w:val="72"/>
        </w:rPr>
        <w:t xml:space="preserve"> a riconoscerlo</w:t>
      </w:r>
      <w:r w:rsidRPr="00083688">
        <w:rPr>
          <w:rFonts w:ascii="Bradley Hand ITC" w:hAnsi="Bradley Hand ITC"/>
          <w:b/>
          <w:sz w:val="36"/>
          <w:szCs w:val="72"/>
        </w:rPr>
        <w:t>?</w:t>
      </w:r>
    </w:p>
    <w:p w:rsidR="009B1D09" w:rsidRPr="00083688" w:rsidRDefault="009B1D09" w:rsidP="00D24B6E">
      <w:pPr>
        <w:pBdr>
          <w:top w:val="single" w:sz="4" w:space="1" w:color="auto"/>
          <w:left w:val="single" w:sz="4" w:space="4" w:color="auto"/>
          <w:bottom w:val="single" w:sz="4" w:space="1" w:color="auto"/>
          <w:right w:val="single" w:sz="4" w:space="4" w:color="auto"/>
        </w:pBdr>
        <w:spacing w:after="0"/>
        <w:jc w:val="center"/>
        <w:rPr>
          <w:rFonts w:ascii="Bradley Hand ITC" w:hAnsi="Bradley Hand ITC"/>
          <w:b/>
          <w:sz w:val="28"/>
          <w:szCs w:val="32"/>
        </w:rPr>
      </w:pPr>
      <w:r w:rsidRPr="00083688">
        <w:rPr>
          <w:rFonts w:ascii="Bradley Hand ITC" w:hAnsi="Bradley Hand ITC"/>
          <w:b/>
          <w:sz w:val="28"/>
          <w:szCs w:val="32"/>
        </w:rPr>
        <w:t>…</w:t>
      </w:r>
      <w:r w:rsidR="00F23300" w:rsidRPr="00083688">
        <w:rPr>
          <w:rFonts w:ascii="Bradley Hand ITC" w:hAnsi="Bradley Hand ITC"/>
          <w:b/>
          <w:sz w:val="28"/>
          <w:szCs w:val="32"/>
        </w:rPr>
        <w:t xml:space="preserve">come posso rispondere </w:t>
      </w:r>
      <w:r w:rsidRPr="00083688">
        <w:rPr>
          <w:rFonts w:ascii="Bradley Hand ITC" w:hAnsi="Bradley Hand ITC"/>
          <w:b/>
          <w:sz w:val="28"/>
          <w:szCs w:val="32"/>
        </w:rPr>
        <w:t>?</w:t>
      </w:r>
    </w:p>
    <w:p w:rsidR="000E13C3" w:rsidRPr="00832E00" w:rsidRDefault="000E13C3" w:rsidP="00DE6148">
      <w:pPr>
        <w:spacing w:after="0"/>
        <w:jc w:val="center"/>
        <w:rPr>
          <w:rFonts w:ascii="Bradley Hand ITC" w:hAnsi="Bradley Hand ITC"/>
          <w:b/>
          <w:color w:val="FF0000"/>
          <w:sz w:val="18"/>
          <w:szCs w:val="28"/>
        </w:rPr>
      </w:pPr>
    </w:p>
    <w:p w:rsidR="004C4182" w:rsidRPr="00832E00" w:rsidRDefault="009B1D09" w:rsidP="00AF7B05">
      <w:pPr>
        <w:spacing w:after="0" w:line="240" w:lineRule="auto"/>
        <w:rPr>
          <w:rFonts w:ascii="Bradley Hand ITC" w:hAnsi="Bradley Hand ITC"/>
          <w:b/>
          <w:sz w:val="32"/>
          <w:szCs w:val="44"/>
        </w:rPr>
      </w:pPr>
      <w:r w:rsidRPr="00832E00">
        <w:rPr>
          <w:rFonts w:ascii="Bradley Hand ITC" w:hAnsi="Bradley Hand ITC"/>
          <w:b/>
          <w:sz w:val="32"/>
          <w:szCs w:val="44"/>
        </w:rPr>
        <w:t>Tre ingredienti per un cammino:</w:t>
      </w:r>
    </w:p>
    <w:p w:rsidR="00AF7B05" w:rsidRPr="00832E00" w:rsidRDefault="00AF7B05" w:rsidP="00AF7B05">
      <w:pPr>
        <w:spacing w:after="0" w:line="240" w:lineRule="auto"/>
        <w:rPr>
          <w:rFonts w:ascii="Arial" w:hAnsi="Arial" w:cs="Arial"/>
          <w:b/>
          <w:sz w:val="8"/>
          <w:szCs w:val="28"/>
        </w:rPr>
      </w:pPr>
    </w:p>
    <w:p w:rsidR="009B1D09" w:rsidRPr="00083688" w:rsidRDefault="009B1D09" w:rsidP="00083688">
      <w:pPr>
        <w:pStyle w:val="Paragrafoelenco"/>
        <w:numPr>
          <w:ilvl w:val="0"/>
          <w:numId w:val="3"/>
        </w:numPr>
        <w:spacing w:after="0" w:line="240" w:lineRule="auto"/>
        <w:ind w:left="714" w:hanging="357"/>
        <w:rPr>
          <w:rFonts w:ascii="Bradley Hand ITC" w:hAnsi="Bradley Hand ITC"/>
          <w:b/>
          <w:sz w:val="28"/>
          <w:szCs w:val="36"/>
        </w:rPr>
      </w:pPr>
      <w:r w:rsidRPr="00083688">
        <w:rPr>
          <w:rFonts w:ascii="Bradley Hand ITC" w:hAnsi="Bradley Hand ITC"/>
          <w:b/>
          <w:sz w:val="28"/>
          <w:szCs w:val="36"/>
        </w:rPr>
        <w:t>La preghiera</w:t>
      </w:r>
      <w:r w:rsidR="000E13C3" w:rsidRPr="00083688">
        <w:rPr>
          <w:rFonts w:ascii="Bradley Hand ITC" w:hAnsi="Bradley Hand ITC"/>
          <w:b/>
          <w:sz w:val="28"/>
          <w:szCs w:val="36"/>
        </w:rPr>
        <w:t xml:space="preserve"> e la Parola di Dio.</w:t>
      </w:r>
    </w:p>
    <w:p w:rsidR="00AF7B05" w:rsidRPr="00BF40E2" w:rsidRDefault="00AF7B05" w:rsidP="00334BFD">
      <w:pPr>
        <w:spacing w:after="0" w:line="240" w:lineRule="auto"/>
        <w:rPr>
          <w:rFonts w:cs="Arial"/>
          <w:iCs/>
          <w:color w:val="222222"/>
          <w:sz w:val="27"/>
          <w:szCs w:val="27"/>
          <w:shd w:val="clear" w:color="auto" w:fill="FFFFFF"/>
        </w:rPr>
      </w:pPr>
      <w:r w:rsidRPr="00083688">
        <w:rPr>
          <w:rFonts w:cs="Arial"/>
          <w:iCs/>
          <w:noProof/>
          <w:color w:val="222222"/>
          <w:sz w:val="24"/>
          <w:szCs w:val="27"/>
          <w:shd w:val="clear" w:color="auto" w:fill="FFFFFF"/>
          <w:lang w:eastAsia="it-IT"/>
        </w:rPr>
        <w:drawing>
          <wp:anchor distT="0" distB="0" distL="114300" distR="114300" simplePos="0" relativeHeight="251658240" behindDoc="0" locked="0" layoutInCell="1" allowOverlap="1" wp14:anchorId="0818A7FF" wp14:editId="34F19065">
            <wp:simplePos x="0" y="0"/>
            <wp:positionH relativeFrom="margin">
              <wp:align>right</wp:align>
            </wp:positionH>
            <wp:positionV relativeFrom="paragraph">
              <wp:posOffset>6985</wp:posOffset>
            </wp:positionV>
            <wp:extent cx="1083945" cy="1539240"/>
            <wp:effectExtent l="0" t="0" r="1905" b="3810"/>
            <wp:wrapSquare wrapText="bothSides"/>
            <wp:docPr id="1" name="Immagine 1" descr="http://www.scuolainfanziacavernago.com/wordpress/wp-content/uploads/2013/04/MadreTeres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scuolainfanziacavernago.com/wordpress/wp-content/uploads/2013/04/MadreTeresa.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85901" cy="154179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83688">
        <w:rPr>
          <w:rFonts w:cs="Arial"/>
          <w:iCs/>
          <w:color w:val="222222"/>
          <w:sz w:val="24"/>
          <w:szCs w:val="27"/>
          <w:shd w:val="clear" w:color="auto" w:fill="FFFFFF"/>
        </w:rPr>
        <w:t>Un giorno Madre Teresa parlò con un seminarista. Guardandolo con i suoi occhi limpidi e penetranti gli chiese: "Quante ore preghi ogni giorno?". Il ragazzo rimase sorpreso da una simile domanda e provò a difendersi dicendo: "Madre, da lei mi aspettavo un richiamo alla carità, un invito ad amare di più i poveri. Perché mi chiede quante ore prego?". Madre Teresa gli prese le mani e le strinse tra le sue quasi per trasmettergli ciò che aveva nel cuore. Poi gli confidò: "Figlio mio, senza Dio siamo troppo poveri per poter aiutare i poveri! Ricordati: io sono soltanto una povera donna che prega; pregando, Dio mi mette il suo Amore nel cuore e così posso amare i poveri. Pregando!".</w:t>
      </w:r>
    </w:p>
    <w:p w:rsidR="00AF7B05" w:rsidRPr="00832E00" w:rsidRDefault="00AF7B05" w:rsidP="00AF7B05">
      <w:pPr>
        <w:pStyle w:val="Paragrafoelenco"/>
        <w:rPr>
          <w:rFonts w:ascii="Arial" w:hAnsi="Arial" w:cs="Arial"/>
          <w:color w:val="000000"/>
          <w:sz w:val="12"/>
          <w:szCs w:val="28"/>
          <w:shd w:val="clear" w:color="auto" w:fill="FFFFFF"/>
        </w:rPr>
      </w:pPr>
    </w:p>
    <w:p w:rsidR="00AF7B05" w:rsidRPr="00334BFD" w:rsidRDefault="00AF7B05" w:rsidP="00AF7B05">
      <w:pPr>
        <w:pStyle w:val="Paragrafoelenco"/>
        <w:numPr>
          <w:ilvl w:val="0"/>
          <w:numId w:val="3"/>
        </w:numPr>
        <w:spacing w:after="0" w:line="240" w:lineRule="auto"/>
        <w:rPr>
          <w:rFonts w:ascii="Bradley Hand ITC" w:hAnsi="Bradley Hand ITC"/>
          <w:b/>
          <w:sz w:val="28"/>
          <w:szCs w:val="36"/>
        </w:rPr>
      </w:pPr>
      <w:r w:rsidRPr="00334BFD">
        <w:rPr>
          <w:rFonts w:ascii="Bradley Hand ITC" w:hAnsi="Bradley Hand ITC"/>
          <w:b/>
          <w:sz w:val="28"/>
          <w:szCs w:val="36"/>
        </w:rPr>
        <w:t>L’Eucaristia</w:t>
      </w:r>
    </w:p>
    <w:p w:rsidR="00AF7B05" w:rsidRPr="00083688" w:rsidRDefault="00AF7B05" w:rsidP="00334BFD">
      <w:pPr>
        <w:spacing w:after="0" w:line="240" w:lineRule="auto"/>
        <w:rPr>
          <w:rFonts w:cs="Arial"/>
          <w:iCs/>
          <w:color w:val="222222"/>
          <w:sz w:val="24"/>
          <w:szCs w:val="27"/>
          <w:shd w:val="clear" w:color="auto" w:fill="FFFFFF"/>
        </w:rPr>
      </w:pPr>
      <w:r w:rsidRPr="00083688">
        <w:rPr>
          <w:rFonts w:cs="Arial"/>
          <w:iCs/>
          <w:color w:val="222222"/>
          <w:sz w:val="24"/>
          <w:szCs w:val="27"/>
          <w:shd w:val="clear" w:color="auto" w:fill="FFFFFF"/>
        </w:rPr>
        <w:t>Se la gente capisse che cos’è quel pezzo di pane, ci sarebbe bisogno della polizia per tenere a bada la folla che si accalcherebbe per entrare in Chiesa.(Santa Teresina di Lisieux)</w:t>
      </w:r>
    </w:p>
    <w:p w:rsidR="000E13C3" w:rsidRPr="00832E00" w:rsidRDefault="000E13C3" w:rsidP="00BF40E2">
      <w:pPr>
        <w:spacing w:after="0" w:line="240" w:lineRule="auto"/>
        <w:ind w:left="360"/>
        <w:rPr>
          <w:rFonts w:cs="Arial"/>
          <w:iCs/>
          <w:color w:val="222222"/>
          <w:sz w:val="12"/>
          <w:szCs w:val="27"/>
          <w:shd w:val="clear" w:color="auto" w:fill="FFFFFF"/>
        </w:rPr>
      </w:pPr>
    </w:p>
    <w:p w:rsidR="00AF7B05" w:rsidRPr="00334BFD" w:rsidRDefault="00AF7B05" w:rsidP="00AF7B05">
      <w:pPr>
        <w:pStyle w:val="Paragrafoelenco"/>
        <w:numPr>
          <w:ilvl w:val="0"/>
          <w:numId w:val="3"/>
        </w:numPr>
        <w:spacing w:after="0" w:line="240" w:lineRule="auto"/>
        <w:rPr>
          <w:rFonts w:ascii="Bradley Hand ITC" w:hAnsi="Bradley Hand ITC"/>
          <w:b/>
          <w:sz w:val="28"/>
          <w:szCs w:val="36"/>
        </w:rPr>
      </w:pPr>
      <w:r w:rsidRPr="00334BFD">
        <w:rPr>
          <w:rFonts w:ascii="Bradley Hand ITC" w:hAnsi="Bradley Hand ITC"/>
          <w:b/>
          <w:sz w:val="28"/>
          <w:szCs w:val="36"/>
        </w:rPr>
        <w:t>La carità</w:t>
      </w:r>
    </w:p>
    <w:p w:rsidR="00AF7B05" w:rsidRPr="00083688" w:rsidRDefault="00132B1C" w:rsidP="00132B1C">
      <w:pPr>
        <w:spacing w:after="0" w:line="240" w:lineRule="auto"/>
        <w:rPr>
          <w:rFonts w:cs="Arial"/>
          <w:iCs/>
          <w:color w:val="222222"/>
          <w:sz w:val="24"/>
          <w:szCs w:val="27"/>
          <w:shd w:val="clear" w:color="auto" w:fill="FFFFFF"/>
        </w:rPr>
      </w:pPr>
      <w:r w:rsidRPr="00132B1C">
        <w:rPr>
          <w:rFonts w:cs="Arial"/>
          <w:iCs/>
          <w:color w:val="222222"/>
          <w:sz w:val="24"/>
          <w:szCs w:val="27"/>
          <w:shd w:val="clear" w:color="auto" w:fill="FFFFFF"/>
        </w:rPr>
        <w:t>La carità è grazia, per sua natura, è condivisione, è solidarietà, è "gioire con chi gi</w:t>
      </w:r>
      <w:r>
        <w:rPr>
          <w:rFonts w:cs="Arial"/>
          <w:iCs/>
          <w:color w:val="222222"/>
          <w:sz w:val="24"/>
          <w:szCs w:val="27"/>
          <w:shd w:val="clear" w:color="auto" w:fill="FFFFFF"/>
        </w:rPr>
        <w:t>oisce e piangere con chi piange”</w:t>
      </w:r>
      <w:r w:rsidRPr="00132B1C">
        <w:rPr>
          <w:rFonts w:cs="Arial"/>
          <w:iCs/>
          <w:color w:val="222222"/>
          <w:sz w:val="24"/>
          <w:szCs w:val="27"/>
          <w:shd w:val="clear" w:color="auto" w:fill="FFFFFF"/>
        </w:rPr>
        <w:t>. Come al buon samaritano, Gesù ti dice: "va’ e fa’ anche tu lo stesso"</w:t>
      </w:r>
      <w:r>
        <w:rPr>
          <w:rFonts w:cs="Arial"/>
          <w:iCs/>
          <w:color w:val="222222"/>
          <w:sz w:val="24"/>
          <w:szCs w:val="27"/>
          <w:shd w:val="clear" w:color="auto" w:fill="FFFFFF"/>
        </w:rPr>
        <w:t>. La carità è quindi servizio per gli altri, e tutte le forme di servizio sono importanti perché suscitano le nostre potenzialità, ci fanno vedere che siamo fatti per gli altri</w:t>
      </w:r>
      <w:r w:rsidR="00832E00">
        <w:rPr>
          <w:rFonts w:cs="Arial"/>
          <w:iCs/>
          <w:color w:val="222222"/>
          <w:sz w:val="24"/>
          <w:szCs w:val="27"/>
          <w:shd w:val="clear" w:color="auto" w:fill="FFFFFF"/>
        </w:rPr>
        <w:t>, ci fanno conoscere nella nostra capacità di dono e accrescono la stima che abbiamo di noi stessi. Quando cresciamo nella stima di noi stessi, vediamo che possiamo essere chiamati a molte cose!</w:t>
      </w:r>
    </w:p>
    <w:p w:rsidR="004960D4" w:rsidRDefault="004960D4" w:rsidP="005370A2">
      <w:pPr>
        <w:spacing w:after="0" w:line="240" w:lineRule="auto"/>
        <w:rPr>
          <w:rFonts w:ascii="Arial" w:hAnsi="Arial" w:cs="Arial"/>
          <w:iCs/>
          <w:color w:val="222222"/>
          <w:sz w:val="27"/>
          <w:szCs w:val="27"/>
          <w:shd w:val="clear" w:color="auto" w:fill="FFFFFF"/>
        </w:rPr>
      </w:pPr>
    </w:p>
    <w:p w:rsidR="00EE42F4" w:rsidRPr="00EE42F4" w:rsidRDefault="00EE42F4" w:rsidP="00EE42F4">
      <w:pPr>
        <w:pStyle w:val="Paragrafoelenco"/>
        <w:numPr>
          <w:ilvl w:val="0"/>
          <w:numId w:val="4"/>
        </w:numPr>
        <w:spacing w:after="0" w:line="240" w:lineRule="auto"/>
        <w:rPr>
          <w:rFonts w:asciiTheme="majorHAnsi" w:hAnsiTheme="majorHAnsi" w:cs="Arial"/>
          <w:i/>
          <w:iCs/>
          <w:color w:val="222222"/>
          <w:sz w:val="23"/>
          <w:szCs w:val="23"/>
          <w:shd w:val="clear" w:color="auto" w:fill="FFFFFF"/>
        </w:rPr>
      </w:pPr>
      <w:r w:rsidRPr="00EE42F4">
        <w:rPr>
          <w:rFonts w:asciiTheme="majorHAnsi" w:hAnsiTheme="majorHAnsi" w:cs="Arial"/>
          <w:i/>
          <w:iCs/>
          <w:color w:val="222222"/>
          <w:sz w:val="23"/>
          <w:szCs w:val="23"/>
          <w:shd w:val="clear" w:color="auto" w:fill="FFFFFF"/>
        </w:rPr>
        <w:lastRenderedPageBreak/>
        <w:t>Come vivi la tua preghiera quotidiana?</w:t>
      </w:r>
    </w:p>
    <w:p w:rsidR="00EE42F4" w:rsidRDefault="00EE42F4" w:rsidP="00EE42F4">
      <w:pPr>
        <w:pStyle w:val="Paragrafoelenco"/>
        <w:numPr>
          <w:ilvl w:val="0"/>
          <w:numId w:val="4"/>
        </w:numPr>
        <w:spacing w:after="0" w:line="240" w:lineRule="auto"/>
        <w:rPr>
          <w:rFonts w:asciiTheme="majorHAnsi" w:hAnsiTheme="majorHAnsi" w:cs="Arial"/>
          <w:i/>
          <w:iCs/>
          <w:color w:val="222222"/>
          <w:sz w:val="23"/>
          <w:szCs w:val="23"/>
          <w:shd w:val="clear" w:color="auto" w:fill="FFFFFF"/>
        </w:rPr>
      </w:pPr>
      <w:r w:rsidRPr="00EE42F4">
        <w:rPr>
          <w:rFonts w:asciiTheme="majorHAnsi" w:hAnsiTheme="majorHAnsi" w:cs="Arial"/>
          <w:i/>
          <w:iCs/>
          <w:color w:val="222222"/>
          <w:sz w:val="23"/>
          <w:szCs w:val="23"/>
          <w:shd w:val="clear" w:color="auto" w:fill="FFFFFF"/>
        </w:rPr>
        <w:t>Il servizio all’interno dell’oratorio lo vivi come un peso o come un valore aggiunto?</w:t>
      </w:r>
    </w:p>
    <w:p w:rsidR="00EE42F4" w:rsidRPr="00EE42F4" w:rsidRDefault="00EE42F4" w:rsidP="00EE42F4">
      <w:pPr>
        <w:pStyle w:val="Paragrafoelenco"/>
        <w:numPr>
          <w:ilvl w:val="0"/>
          <w:numId w:val="4"/>
        </w:numPr>
        <w:spacing w:after="0" w:line="240" w:lineRule="auto"/>
        <w:rPr>
          <w:rFonts w:asciiTheme="majorHAnsi" w:hAnsiTheme="majorHAnsi" w:cs="Arial"/>
          <w:i/>
          <w:iCs/>
          <w:color w:val="222222"/>
          <w:sz w:val="23"/>
          <w:szCs w:val="23"/>
          <w:shd w:val="clear" w:color="auto" w:fill="FFFFFF"/>
        </w:rPr>
      </w:pPr>
      <w:r w:rsidRPr="00EE42F4">
        <w:rPr>
          <w:rFonts w:asciiTheme="majorHAnsi" w:hAnsiTheme="majorHAnsi" w:cs="Arial"/>
          <w:i/>
          <w:iCs/>
          <w:color w:val="222222"/>
          <w:sz w:val="23"/>
          <w:szCs w:val="23"/>
          <w:shd w:val="clear" w:color="auto" w:fill="FFFFFF"/>
        </w:rPr>
        <w:t>Hai mai pensato che questi tre ingredienti potessero esserti di aiuto per il tuo futuro?</w:t>
      </w:r>
      <w:r>
        <w:rPr>
          <w:rFonts w:asciiTheme="majorHAnsi" w:hAnsiTheme="majorHAnsi" w:cs="Arial"/>
          <w:i/>
          <w:iCs/>
          <w:color w:val="222222"/>
          <w:sz w:val="23"/>
          <w:szCs w:val="23"/>
          <w:shd w:val="clear" w:color="auto" w:fill="FFFFFF"/>
        </w:rPr>
        <w:t xml:space="preserve"> </w:t>
      </w:r>
    </w:p>
    <w:p w:rsidR="004960D4" w:rsidRPr="004960D4" w:rsidRDefault="004960D4" w:rsidP="005370A2">
      <w:pPr>
        <w:spacing w:after="0" w:line="240" w:lineRule="auto"/>
        <w:rPr>
          <w:rFonts w:cs="Arial"/>
          <w:iCs/>
          <w:color w:val="222222"/>
          <w:sz w:val="24"/>
          <w:szCs w:val="27"/>
          <w:shd w:val="clear" w:color="auto" w:fill="FFFFFF"/>
        </w:rPr>
      </w:pPr>
    </w:p>
    <w:p w:rsidR="005370A2" w:rsidRPr="00334BFD" w:rsidRDefault="005370A2" w:rsidP="005370A2">
      <w:pPr>
        <w:spacing w:after="0" w:line="240" w:lineRule="auto"/>
        <w:rPr>
          <w:rFonts w:ascii="Bradley Hand ITC" w:hAnsi="Bradley Hand ITC"/>
          <w:b/>
          <w:sz w:val="36"/>
          <w:szCs w:val="44"/>
        </w:rPr>
      </w:pPr>
      <w:r w:rsidRPr="00334BFD">
        <w:rPr>
          <w:rFonts w:ascii="Bradley Hand ITC" w:hAnsi="Bradley Hand ITC"/>
          <w:b/>
          <w:sz w:val="36"/>
          <w:szCs w:val="44"/>
        </w:rPr>
        <w:t>…altri ingredienti</w:t>
      </w:r>
      <w:r w:rsidR="00334BFD">
        <w:rPr>
          <w:rFonts w:ascii="Bradley Hand ITC" w:hAnsi="Bradley Hand ITC"/>
          <w:b/>
          <w:sz w:val="36"/>
          <w:szCs w:val="44"/>
        </w:rPr>
        <w:t xml:space="preserve"> “personali”</w:t>
      </w:r>
      <w:r w:rsidRPr="00334BFD">
        <w:rPr>
          <w:rFonts w:ascii="Bradley Hand ITC" w:hAnsi="Bradley Hand ITC"/>
          <w:b/>
          <w:sz w:val="36"/>
          <w:szCs w:val="44"/>
        </w:rPr>
        <w:t>!</w:t>
      </w:r>
    </w:p>
    <w:p w:rsidR="005370A2" w:rsidRPr="00334BFD" w:rsidRDefault="005370A2" w:rsidP="00BF40E2">
      <w:pPr>
        <w:spacing w:after="0" w:line="240" w:lineRule="auto"/>
        <w:ind w:left="360"/>
        <w:rPr>
          <w:rFonts w:cs="Arial"/>
          <w:iCs/>
          <w:color w:val="222222"/>
          <w:sz w:val="14"/>
          <w:szCs w:val="27"/>
          <w:shd w:val="clear" w:color="auto" w:fill="FFFFFF"/>
        </w:rPr>
      </w:pPr>
    </w:p>
    <w:p w:rsidR="00BF40E2" w:rsidRPr="00334BFD" w:rsidRDefault="005370A2" w:rsidP="00BF40E2">
      <w:pPr>
        <w:spacing w:after="0" w:line="240" w:lineRule="auto"/>
        <w:ind w:left="360"/>
        <w:rPr>
          <w:rFonts w:ascii="Bradley Hand ITC" w:hAnsi="Bradley Hand ITC"/>
          <w:b/>
          <w:sz w:val="28"/>
          <w:szCs w:val="36"/>
        </w:rPr>
      </w:pPr>
      <w:r w:rsidRPr="00334BFD">
        <w:rPr>
          <w:rFonts w:ascii="Bradley Hand ITC" w:hAnsi="Bradley Hand ITC"/>
          <w:b/>
          <w:sz w:val="28"/>
          <w:szCs w:val="36"/>
        </w:rPr>
        <w:t xml:space="preserve">La mia storia: </w:t>
      </w:r>
    </w:p>
    <w:p w:rsidR="005370A2" w:rsidRPr="00083688" w:rsidRDefault="00832E00" w:rsidP="00334BFD">
      <w:pPr>
        <w:spacing w:after="0" w:line="240" w:lineRule="auto"/>
        <w:rPr>
          <w:rFonts w:cs="Arial"/>
          <w:iCs/>
          <w:color w:val="222222"/>
          <w:sz w:val="24"/>
          <w:szCs w:val="27"/>
          <w:shd w:val="clear" w:color="auto" w:fill="FFFFFF"/>
        </w:rPr>
      </w:pPr>
      <w:r>
        <w:rPr>
          <w:rFonts w:cs="Arial"/>
          <w:iCs/>
          <w:color w:val="222222"/>
          <w:sz w:val="24"/>
          <w:szCs w:val="27"/>
          <w:shd w:val="clear" w:color="auto" w:fill="FFFFFF"/>
        </w:rPr>
        <w:t>B</w:t>
      </w:r>
      <w:r w:rsidR="005370A2" w:rsidRPr="00083688">
        <w:rPr>
          <w:rFonts w:cs="Arial"/>
          <w:iCs/>
          <w:color w:val="222222"/>
          <w:sz w:val="24"/>
          <w:szCs w:val="27"/>
          <w:shd w:val="clear" w:color="auto" w:fill="FFFFFF"/>
        </w:rPr>
        <w:t>isogna partire dal realismo di sé e dalla conoscenza della propria storia personale e psicologica per dare spazio</w:t>
      </w:r>
      <w:r w:rsidR="004D10EE" w:rsidRPr="00083688">
        <w:rPr>
          <w:rFonts w:cs="Arial"/>
          <w:iCs/>
          <w:color w:val="222222"/>
          <w:sz w:val="24"/>
          <w:szCs w:val="27"/>
          <w:shd w:val="clear" w:color="auto" w:fill="FFFFFF"/>
        </w:rPr>
        <w:t xml:space="preserve"> al Signore. Questa si acquisisce non solo attraverso una riflessione interiore, che talvolta nei giovani può risultare eccessiva, ma nel dialogo con persone che ci permettono di far emergere la nostra storia non in maniera fantasiosa ma reale.</w:t>
      </w:r>
    </w:p>
    <w:p w:rsidR="004D10EE" w:rsidRPr="00EE42F4" w:rsidRDefault="004D10EE" w:rsidP="00BF40E2">
      <w:pPr>
        <w:spacing w:after="0" w:line="240" w:lineRule="auto"/>
        <w:ind w:left="360"/>
        <w:rPr>
          <w:rFonts w:ascii="Bradley Hand ITC" w:hAnsi="Bradley Hand ITC"/>
          <w:sz w:val="12"/>
          <w:szCs w:val="36"/>
        </w:rPr>
      </w:pPr>
    </w:p>
    <w:p w:rsidR="00BF40E2" w:rsidRPr="00334BFD" w:rsidRDefault="00BF40E2" w:rsidP="00BF40E2">
      <w:pPr>
        <w:spacing w:after="0" w:line="240" w:lineRule="auto"/>
        <w:ind w:left="360"/>
        <w:rPr>
          <w:rFonts w:ascii="Bradley Hand ITC" w:hAnsi="Bradley Hand ITC"/>
          <w:b/>
          <w:sz w:val="28"/>
          <w:szCs w:val="36"/>
        </w:rPr>
      </w:pPr>
      <w:r w:rsidRPr="00334BFD">
        <w:rPr>
          <w:rFonts w:ascii="Bradley Hand ITC" w:hAnsi="Bradley Hand ITC"/>
          <w:b/>
          <w:sz w:val="28"/>
          <w:szCs w:val="36"/>
        </w:rPr>
        <w:t xml:space="preserve">I movimenti interiori: </w:t>
      </w:r>
    </w:p>
    <w:p w:rsidR="004D10EE" w:rsidRPr="00083688" w:rsidRDefault="00BF40E2" w:rsidP="00334BFD">
      <w:pPr>
        <w:spacing w:after="0" w:line="240" w:lineRule="auto"/>
        <w:rPr>
          <w:rFonts w:cs="Arial"/>
          <w:iCs/>
          <w:color w:val="222222"/>
          <w:sz w:val="24"/>
          <w:szCs w:val="27"/>
          <w:shd w:val="clear" w:color="auto" w:fill="FFFFFF"/>
        </w:rPr>
      </w:pPr>
      <w:r w:rsidRPr="00083688">
        <w:rPr>
          <w:rFonts w:cs="Arial"/>
          <w:iCs/>
          <w:color w:val="222222"/>
          <w:sz w:val="24"/>
          <w:szCs w:val="27"/>
          <w:shd w:val="clear" w:color="auto" w:fill="FFFFFF"/>
        </w:rPr>
        <w:t xml:space="preserve">L’uomo è mosso interiormente da movimenti molto profondi che riguardano anche il nostro cammino vocazionale: sono movimenti di appoggio e di disturbo. </w:t>
      </w:r>
    </w:p>
    <w:p w:rsidR="00BF40E2" w:rsidRPr="00083688" w:rsidRDefault="00BF40E2" w:rsidP="00334BFD">
      <w:pPr>
        <w:spacing w:after="0" w:line="240" w:lineRule="auto"/>
        <w:rPr>
          <w:rFonts w:cs="Arial"/>
          <w:iCs/>
          <w:color w:val="222222"/>
          <w:sz w:val="24"/>
          <w:szCs w:val="27"/>
          <w:shd w:val="clear" w:color="auto" w:fill="FFFFFF"/>
        </w:rPr>
      </w:pPr>
      <w:r w:rsidRPr="00083688">
        <w:rPr>
          <w:rFonts w:cs="Arial"/>
          <w:b/>
          <w:iCs/>
          <w:color w:val="222222"/>
          <w:sz w:val="24"/>
          <w:szCs w:val="27"/>
          <w:shd w:val="clear" w:color="auto" w:fill="FFFFFF"/>
        </w:rPr>
        <w:t>I movimenti di disturbo</w:t>
      </w:r>
      <w:r w:rsidRPr="00083688">
        <w:rPr>
          <w:rFonts w:cs="Arial"/>
          <w:iCs/>
          <w:color w:val="222222"/>
          <w:sz w:val="24"/>
          <w:szCs w:val="27"/>
          <w:shd w:val="clear" w:color="auto" w:fill="FFFFFF"/>
        </w:rPr>
        <w:t xml:space="preserve"> sono quelli che, quando c’è una sincera ricerca vocazionale, creano in noi turbamento, sfiducia, stanchezza interiore, paura di non farcela</w:t>
      </w:r>
      <w:r w:rsidR="00083688" w:rsidRPr="00083688">
        <w:rPr>
          <w:rFonts w:cs="Arial"/>
          <w:iCs/>
          <w:color w:val="222222"/>
          <w:sz w:val="24"/>
          <w:szCs w:val="27"/>
          <w:shd w:val="clear" w:color="auto" w:fill="FFFFFF"/>
        </w:rPr>
        <w:t>. Sono quelli che ci accusano, che ci convincono che è troppo per noi e che gli ostacoli saranno molti. I movimenti di disturbo sono nocivi, perché spengono ogni entusiasmo vocazionale, ogni generosità e ogni energia.</w:t>
      </w:r>
    </w:p>
    <w:p w:rsidR="00083688" w:rsidRPr="00083688" w:rsidRDefault="00083688" w:rsidP="00334BFD">
      <w:pPr>
        <w:spacing w:after="0" w:line="240" w:lineRule="auto"/>
        <w:rPr>
          <w:rFonts w:cs="Arial"/>
          <w:iCs/>
          <w:color w:val="222222"/>
          <w:sz w:val="24"/>
          <w:szCs w:val="27"/>
          <w:shd w:val="clear" w:color="auto" w:fill="FFFFFF"/>
        </w:rPr>
      </w:pPr>
      <w:r w:rsidRPr="00083688">
        <w:rPr>
          <w:rFonts w:cs="Arial"/>
          <w:b/>
          <w:iCs/>
          <w:color w:val="222222"/>
          <w:sz w:val="24"/>
          <w:szCs w:val="27"/>
          <w:shd w:val="clear" w:color="auto" w:fill="FFFFFF"/>
        </w:rPr>
        <w:t xml:space="preserve">I movimenti di appoggio </w:t>
      </w:r>
      <w:r w:rsidRPr="00083688">
        <w:rPr>
          <w:rFonts w:cs="Arial"/>
          <w:iCs/>
          <w:color w:val="222222"/>
          <w:sz w:val="24"/>
          <w:szCs w:val="27"/>
          <w:shd w:val="clear" w:color="auto" w:fill="FFFFFF"/>
        </w:rPr>
        <w:t>sono tutti quelli in cui sentiamo fiducia, un incoraggiamento, una gioia nella preghiera, gioia anche siamo contrariati.</w:t>
      </w:r>
    </w:p>
    <w:p w:rsidR="00083688" w:rsidRPr="00083688" w:rsidRDefault="00083688" w:rsidP="00334BFD">
      <w:pPr>
        <w:spacing w:after="0" w:line="240" w:lineRule="auto"/>
        <w:rPr>
          <w:rFonts w:cs="Arial"/>
          <w:iCs/>
          <w:color w:val="222222"/>
          <w:sz w:val="24"/>
          <w:szCs w:val="27"/>
          <w:shd w:val="clear" w:color="auto" w:fill="FFFFFF"/>
        </w:rPr>
      </w:pPr>
      <w:r w:rsidRPr="00083688">
        <w:rPr>
          <w:rFonts w:cs="Arial"/>
          <w:b/>
          <w:iCs/>
          <w:color w:val="222222"/>
          <w:sz w:val="24"/>
          <w:szCs w:val="27"/>
          <w:shd w:val="clear" w:color="auto" w:fill="FFFFFF"/>
        </w:rPr>
        <w:t>Per una scelta vocazionale</w:t>
      </w:r>
      <w:r w:rsidRPr="00083688">
        <w:rPr>
          <w:rFonts w:cs="Arial"/>
          <w:iCs/>
          <w:color w:val="222222"/>
          <w:sz w:val="24"/>
          <w:szCs w:val="27"/>
          <w:shd w:val="clear" w:color="auto" w:fill="FFFFFF"/>
        </w:rPr>
        <w:t xml:space="preserve"> è necessario distinguere con chiarezza i movimenti di disturbo per respingerli e quelli di appoggio per seguirli.</w:t>
      </w:r>
    </w:p>
    <w:p w:rsidR="00083688" w:rsidRPr="00B42425" w:rsidRDefault="00083688" w:rsidP="00334BFD">
      <w:pPr>
        <w:spacing w:after="0" w:line="240" w:lineRule="auto"/>
        <w:rPr>
          <w:rFonts w:cs="Arial"/>
          <w:iCs/>
          <w:color w:val="222222"/>
          <w:sz w:val="24"/>
          <w:szCs w:val="27"/>
          <w:shd w:val="clear" w:color="auto" w:fill="FFFFFF"/>
        </w:rPr>
      </w:pPr>
      <w:r w:rsidRPr="00083688">
        <w:rPr>
          <w:rFonts w:cs="Arial"/>
          <w:iCs/>
          <w:color w:val="222222"/>
          <w:sz w:val="24"/>
          <w:szCs w:val="27"/>
          <w:shd w:val="clear" w:color="auto" w:fill="FFFFFF"/>
        </w:rPr>
        <w:t>La regola fondamentale è che le scelte dell’uomo vanno fatte nella gioia e non nei momenti bui, dov</w:t>
      </w:r>
      <w:r w:rsidR="00EE42F4">
        <w:rPr>
          <w:rFonts w:cs="Arial"/>
          <w:iCs/>
          <w:color w:val="222222"/>
          <w:sz w:val="24"/>
          <w:szCs w:val="27"/>
          <w:shd w:val="clear" w:color="auto" w:fill="FFFFFF"/>
        </w:rPr>
        <w:t>e</w:t>
      </w:r>
      <w:r w:rsidRPr="00083688">
        <w:rPr>
          <w:rFonts w:cs="Arial"/>
          <w:iCs/>
          <w:color w:val="222222"/>
          <w:sz w:val="24"/>
          <w:szCs w:val="27"/>
          <w:shd w:val="clear" w:color="auto" w:fill="FFFFFF"/>
        </w:rPr>
        <w:t xml:space="preserve"> i movimenti di disturbo ci vogliono far fare scelte sbagliate.</w:t>
      </w:r>
      <w:r w:rsidR="00B42425">
        <w:rPr>
          <w:rFonts w:cs="Arial"/>
          <w:iCs/>
          <w:color w:val="222222"/>
          <w:sz w:val="24"/>
          <w:szCs w:val="27"/>
          <w:shd w:val="clear" w:color="auto" w:fill="FFFFFF"/>
        </w:rPr>
        <w:t xml:space="preserve"> Per tutto questo è importante avere una </w:t>
      </w:r>
      <w:r w:rsidR="00B42425">
        <w:rPr>
          <w:rFonts w:cs="Arial"/>
          <w:b/>
          <w:iCs/>
          <w:color w:val="222222"/>
          <w:sz w:val="24"/>
          <w:szCs w:val="27"/>
          <w:shd w:val="clear" w:color="auto" w:fill="FFFFFF"/>
        </w:rPr>
        <w:t>guida spirituale</w:t>
      </w:r>
      <w:r w:rsidR="00B42425">
        <w:rPr>
          <w:rFonts w:cs="Arial"/>
          <w:iCs/>
          <w:color w:val="222222"/>
          <w:sz w:val="24"/>
          <w:szCs w:val="27"/>
          <w:shd w:val="clear" w:color="auto" w:fill="FFFFFF"/>
        </w:rPr>
        <w:t xml:space="preserve"> capace di aiutarci nel cammino.</w:t>
      </w:r>
      <w:bookmarkStart w:id="0" w:name="_GoBack"/>
      <w:bookmarkEnd w:id="0"/>
    </w:p>
    <w:p w:rsidR="00083688" w:rsidRPr="00083688" w:rsidRDefault="00083688" w:rsidP="00BF40E2">
      <w:pPr>
        <w:spacing w:after="0" w:line="240" w:lineRule="auto"/>
        <w:ind w:left="360"/>
        <w:rPr>
          <w:rFonts w:ascii="Bradley Hand ITC" w:hAnsi="Bradley Hand ITC"/>
          <w:b/>
          <w:sz w:val="32"/>
          <w:szCs w:val="36"/>
        </w:rPr>
      </w:pPr>
    </w:p>
    <w:sectPr w:rsidR="00083688" w:rsidRPr="00083688" w:rsidSect="00334BFD">
      <w:pgSz w:w="8391" w:h="11907" w:code="11"/>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94AA5" w:rsidRDefault="00E94AA5" w:rsidP="00DE6148">
      <w:pPr>
        <w:spacing w:after="0" w:line="240" w:lineRule="auto"/>
      </w:pPr>
      <w:r>
        <w:separator/>
      </w:r>
    </w:p>
  </w:endnote>
  <w:endnote w:type="continuationSeparator" w:id="0">
    <w:p w:rsidR="00E94AA5" w:rsidRDefault="00E94AA5" w:rsidP="00DE61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94AA5" w:rsidRDefault="00E94AA5" w:rsidP="00DE6148">
      <w:pPr>
        <w:spacing w:after="0" w:line="240" w:lineRule="auto"/>
      </w:pPr>
      <w:r>
        <w:separator/>
      </w:r>
    </w:p>
  </w:footnote>
  <w:footnote w:type="continuationSeparator" w:id="0">
    <w:p w:rsidR="00E94AA5" w:rsidRDefault="00E94AA5" w:rsidP="00DE614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B0E6E03"/>
    <w:multiLevelType w:val="hybridMultilevel"/>
    <w:tmpl w:val="689E0EEE"/>
    <w:lvl w:ilvl="0" w:tplc="0B564086">
      <w:start w:val="1"/>
      <w:numFmt w:val="bullet"/>
      <w:lvlText w:val=""/>
      <w:lvlJc w:val="left"/>
      <w:pPr>
        <w:ind w:left="720" w:hanging="360"/>
      </w:pPr>
      <w:rPr>
        <w:rFonts w:ascii="Symbol" w:hAnsi="Symbol" w:hint="default"/>
        <w:color w:val="auto"/>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62BC02BD"/>
    <w:multiLevelType w:val="hybridMultilevel"/>
    <w:tmpl w:val="795676D2"/>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 w15:restartNumberingAfterBreak="0">
    <w:nsid w:val="72BD0F71"/>
    <w:multiLevelType w:val="hybridMultilevel"/>
    <w:tmpl w:val="9EF0032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7A2E131A"/>
    <w:multiLevelType w:val="hybridMultilevel"/>
    <w:tmpl w:val="18B06B20"/>
    <w:lvl w:ilvl="0" w:tplc="0B564086">
      <w:start w:val="1"/>
      <w:numFmt w:val="bullet"/>
      <w:lvlText w:val=""/>
      <w:lvlJc w:val="left"/>
      <w:pPr>
        <w:ind w:left="720" w:hanging="360"/>
      </w:pPr>
      <w:rPr>
        <w:rFonts w:ascii="Symbol" w:hAnsi="Symbol" w:hint="default"/>
        <w:color w:val="auto"/>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3E7F"/>
    <w:rsid w:val="00060E0F"/>
    <w:rsid w:val="00083688"/>
    <w:rsid w:val="000E13C3"/>
    <w:rsid w:val="00123E7F"/>
    <w:rsid w:val="00132B1C"/>
    <w:rsid w:val="001B3004"/>
    <w:rsid w:val="001E464B"/>
    <w:rsid w:val="00334BFD"/>
    <w:rsid w:val="00471F59"/>
    <w:rsid w:val="004960D4"/>
    <w:rsid w:val="004C4182"/>
    <w:rsid w:val="004D10EE"/>
    <w:rsid w:val="005039C8"/>
    <w:rsid w:val="005370A2"/>
    <w:rsid w:val="00635A95"/>
    <w:rsid w:val="007377A6"/>
    <w:rsid w:val="007F2E51"/>
    <w:rsid w:val="00832E00"/>
    <w:rsid w:val="008C2F9D"/>
    <w:rsid w:val="009B0F4E"/>
    <w:rsid w:val="009B1D09"/>
    <w:rsid w:val="00A56CD9"/>
    <w:rsid w:val="00AB7214"/>
    <w:rsid w:val="00AF7B05"/>
    <w:rsid w:val="00B42425"/>
    <w:rsid w:val="00BF40E2"/>
    <w:rsid w:val="00CD68A8"/>
    <w:rsid w:val="00D2428A"/>
    <w:rsid w:val="00D24B6E"/>
    <w:rsid w:val="00D679AD"/>
    <w:rsid w:val="00DE6148"/>
    <w:rsid w:val="00E94AA5"/>
    <w:rsid w:val="00EE42F4"/>
    <w:rsid w:val="00F2330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805284"/>
  <w15:docId w15:val="{483615EB-4139-4DE0-AD73-657B522BD9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5039C8"/>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DE614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DE6148"/>
  </w:style>
  <w:style w:type="paragraph" w:styleId="Pidipagina">
    <w:name w:val="footer"/>
    <w:basedOn w:val="Normale"/>
    <w:link w:val="PidipaginaCarattere"/>
    <w:uiPriority w:val="99"/>
    <w:unhideWhenUsed/>
    <w:rsid w:val="00DE614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DE6148"/>
  </w:style>
  <w:style w:type="paragraph" w:styleId="Paragrafoelenco">
    <w:name w:val="List Paragraph"/>
    <w:basedOn w:val="Normale"/>
    <w:uiPriority w:val="34"/>
    <w:qFormat/>
    <w:rsid w:val="007377A6"/>
    <w:pPr>
      <w:ind w:left="720"/>
      <w:contextualSpacing/>
    </w:pPr>
  </w:style>
  <w:style w:type="paragraph" w:styleId="Testofumetto">
    <w:name w:val="Balloon Text"/>
    <w:basedOn w:val="Normale"/>
    <w:link w:val="TestofumettoCarattere"/>
    <w:uiPriority w:val="99"/>
    <w:semiHidden/>
    <w:unhideWhenUsed/>
    <w:rsid w:val="007F2E51"/>
    <w:pPr>
      <w:spacing w:after="0" w:line="240" w:lineRule="auto"/>
    </w:pPr>
    <w:rPr>
      <w:rFonts w:ascii="Arial" w:hAnsi="Arial" w:cs="Arial"/>
      <w:sz w:val="18"/>
      <w:szCs w:val="18"/>
    </w:rPr>
  </w:style>
  <w:style w:type="character" w:customStyle="1" w:styleId="TestofumettoCarattere">
    <w:name w:val="Testo fumetto Carattere"/>
    <w:basedOn w:val="Carpredefinitoparagrafo"/>
    <w:link w:val="Testofumetto"/>
    <w:uiPriority w:val="99"/>
    <w:semiHidden/>
    <w:rsid w:val="007F2E51"/>
    <w:rPr>
      <w:rFonts w:ascii="Arial"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492</Words>
  <Characters>2806</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3292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ANDREA</dc:creator>
  <cp:lastModifiedBy>Gabriele Cossovich</cp:lastModifiedBy>
  <cp:revision>3</cp:revision>
  <cp:lastPrinted>2014-02-20T17:43:00Z</cp:lastPrinted>
  <dcterms:created xsi:type="dcterms:W3CDTF">2016-02-24T20:48:00Z</dcterms:created>
  <dcterms:modified xsi:type="dcterms:W3CDTF">2016-08-01T10:37:00Z</dcterms:modified>
</cp:coreProperties>
</file>